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263F" w14:textId="3B02A9DD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265C0C" w:rsidRPr="00265C0C">
        <w:rPr>
          <w:rFonts w:ascii="Times New Roman" w:hAnsi="Times New Roman"/>
          <w:b/>
          <w:sz w:val="28"/>
          <w:szCs w:val="28"/>
        </w:rPr>
        <w:t>с 01 сентября 2025г. по 30 сентября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539F5C57" w14:textId="77777777" w:rsidTr="00CD1016">
        <w:tc>
          <w:tcPr>
            <w:tcW w:w="801" w:type="dxa"/>
          </w:tcPr>
          <w:p w14:paraId="3C412670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2A6C719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D4DFAE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311D3798" w14:textId="77777777" w:rsidTr="00BB4127">
        <w:tc>
          <w:tcPr>
            <w:tcW w:w="801" w:type="dxa"/>
          </w:tcPr>
          <w:p w14:paraId="23A64914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3D4E4514" w14:textId="59C97548" w:rsidR="00D5424B" w:rsidRPr="00134AE0" w:rsidRDefault="00265C0C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265C0C">
              <w:rPr>
                <w:rFonts w:ascii="Times New Roman" w:hAnsi="Times New Roman"/>
                <w:sz w:val="24"/>
                <w:szCs w:val="24"/>
              </w:rPr>
              <w:t>1 (один)</w:t>
            </w:r>
          </w:p>
        </w:tc>
        <w:tc>
          <w:tcPr>
            <w:tcW w:w="4383" w:type="dxa"/>
          </w:tcPr>
          <w:p w14:paraId="7EBCEEAC" w14:textId="36C9BD26" w:rsidR="00D5424B" w:rsidRPr="00134AE0" w:rsidRDefault="00265C0C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265C0C">
              <w:rPr>
                <w:rFonts w:ascii="Times New Roman" w:hAnsi="Times New Roman"/>
                <w:sz w:val="24"/>
                <w:szCs w:val="24"/>
              </w:rPr>
              <w:t>58 941,90 (Пятьдесят восемь тысяч девятьсот сорок один) рубль 90 копеек</w:t>
            </w:r>
          </w:p>
        </w:tc>
      </w:tr>
    </w:tbl>
    <w:p w14:paraId="48EA867A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5C0C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0723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2026-02-24T09:13:00Z</dcterms:modified>
</cp:coreProperties>
</file>